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城里平房院综合整治项目现场测绘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2025-03-044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隋院长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18561302703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中石油华东设计院有限公司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城里平房院测绘要求
经现场踏勘，城里平房院居住情况复杂，同时部分住户家无法进入，现场具体情况不明，需补充部分院落测绘图。经各专业分析讨论，按照业主给出的《城里平房院综合整治排查总结》及《供热管线运行状况评价报告》的设计要求，形成各平房院测绘要求如下：
总体原则：与《城里平房院综合整治排查总结》中需修缮部位内容对应拍照。
（一）白米斜街11号院、（二）秦老胡同19号院（前园恩寺甲16号1间房、陈烈民院、秦老胡同19号院旁门）、
1）总平面测量图
满足总平面测量图基本要求前提下，需明确供暖管道管线走向；供暖管道沟位置、尺寸、标高。
2）建筑单体测量图
建筑单体测量图，需包括单体（含连廊）的平面图、立面图、每个房间吊顶标高。门窗的位置标高尺寸需准确；各个房间的功能及分户情况需标明；户内暖气片位置、暖气管道路由位置、标高、规格需明确，户内暖气沟位置及规格尺寸。
3）1.标清该院在图纸上区域。2.标清线路路由，起点，终点及路由，线路全长是否都有墙可安装。3.拍清楚电表箱内各元件参数，电度表为单相还是三相？电表量程范围，各断路器回路及参数（此条仅针对秦老胡同19号院）。
 （三）交道口北二条22号院、（四）小经厂24号院、
1）总平面测量图
满足总平面测量图基本要求前提下，需明确供暖管道管线走向；供暖管道沟位置、尺寸、标高。
2）建筑单体测量图
建筑单体测量图，需包括单体（含连廊）的平面图、立面图、每个房间吊顶标高。门窗的位置标高尺寸需准确；各个房间的功能及分户情况需标明；户内暖气片位置、暖气管道路由位置、标高需明确，户内暖气沟位置及规格尺寸。
（五）秦老胡同40号院
1）总平面测量图
满足建筑总平面测量图基本要求前提下， 1.室外需更换的污水管道（40米），提供其位置及埋设深度；室外更换的排水检查井（2座），提供位置及检查井深度。各个单体的名称编号需注明并与《城里平房院综合整治排查总结》对应。
2）建筑单体测量图
建筑单体测量图（仅测绘排查报告中要求的院大门），需包括单体的平面图、立面图。与《城里平房院综合整治排查总结》修缮部位内容对应拍照。
（六）交道口北头条11号、（七）板厂胡同32号院、（八）东不压桥28号院
1）总平面测量图
2）建筑单体测量图（建筑单体测量图，需包括单体的平面图、立面图。门窗的位置标高需准确）
（九）交道口北头条11号旁门、（十）雨儿胡同10号、（十一）南长街26号、（十二）辛安里28号院
1）屋顶平面图测绘
（十三）黑芝麻胡同17号院
1）建筑单体测量图（建筑单体测量图，需包括单体的平面图、立面图。门窗的位置标高需准确）
（十四）东吉祥胡同19号院、（十五）小翔凤胡同4号院、（十六）前园恩寺35号院
1）总平面测量图
2）屋顶平面图测绘
3）建筑单体测量图（建筑单体测量图，需包括单体的平面图、立面图。门窗的位置标高需准确）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2025-03-24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