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海淀区东升镇京昌路楔形绿地棚户区改造项目（二期）0803-631-1地块、0803-631-2地块R2二类居住用地、0803-633地块A33基础教育用地（配建“保障性租赁住房”）项目外部排水工程竣工测量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2025-01-012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孙工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18500263144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北京泓腾建设工程有限公司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控制测量、管线竣工测量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排水管线竣工，提交排水集团验收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数字时空（北京）科技有限公司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2025-01-15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