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北京大学第六医院海淀院区历史遗留问题专项整治房屋面积测绘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2024-09-175Z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沈老师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13681063719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北京大学第六医院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GPS测量、导线测量、水准测量、地形图测绘、建筑位置和高度测绘、面积测绘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对现有手续不全建设用房及原有相邻建筑进行房屋建筑测绘、面积测绘，出具《房屋面积测算技术报告书》、《房屋登记表》、《房产平面图》等。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2024-09-23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